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F9A4F" w14:textId="1DBBA957" w:rsidR="009D0B96" w:rsidRDefault="0286911D" w:rsidP="6A3EF216">
      <w:pPr>
        <w:pStyle w:val="Heading3"/>
        <w:spacing w:before="0" w:after="120"/>
      </w:pPr>
      <w:r w:rsidRPr="6A3EF216">
        <w:rPr>
          <w:rFonts w:ascii="Aptos" w:eastAsia="Aptos" w:hAnsi="Aptos" w:cs="Aptos"/>
          <w:b/>
          <w:bCs/>
          <w:color w:val="1B1C1D"/>
        </w:rPr>
        <w:t>KONSULTAVTAL</w:t>
      </w:r>
    </w:p>
    <w:p w14:paraId="2E0BCEE3" w14:textId="11B143CC" w:rsidR="009D0B96" w:rsidRDefault="0286911D" w:rsidP="6A3EF216">
      <w:pPr>
        <w:spacing w:after="240"/>
      </w:pPr>
      <w:r w:rsidRPr="6A3EF216">
        <w:rPr>
          <w:rFonts w:ascii="Aptos" w:eastAsia="Aptos" w:hAnsi="Aptos" w:cs="Aptos"/>
          <w:color w:val="1B1C1D"/>
        </w:rPr>
        <w:t>Avtal nr: 2025-SWE-84B7</w:t>
      </w:r>
    </w:p>
    <w:p w14:paraId="600C69B1" w14:textId="5E0610EE" w:rsidR="009D0B96" w:rsidRDefault="0286911D" w:rsidP="6A3EF216">
      <w:pPr>
        <w:spacing w:after="240"/>
      </w:pPr>
      <w:r w:rsidRPr="6A3EF216">
        <w:rPr>
          <w:rFonts w:ascii="Aptos" w:eastAsia="Aptos" w:hAnsi="Aptos" w:cs="Aptos"/>
          <w:color w:val="1B1C1D"/>
        </w:rPr>
        <w:t>Datum: 2025-08-28</w:t>
      </w:r>
    </w:p>
    <w:p w14:paraId="463BEC0E" w14:textId="166790EC" w:rsidR="009D0B96" w:rsidRDefault="0286911D" w:rsidP="6A3EF216">
      <w:pPr>
        <w:spacing w:after="120"/>
      </w:pPr>
      <w:r w:rsidRPr="6A3EF216">
        <w:rPr>
          <w:rFonts w:ascii="Aptos" w:eastAsia="Aptos" w:hAnsi="Aptos" w:cs="Aptos"/>
          <w:b/>
          <w:bCs/>
          <w:color w:val="1B1C1D"/>
        </w:rPr>
        <w:t>MELLAN</w:t>
      </w:r>
    </w:p>
    <w:p w14:paraId="1977BEC6" w14:textId="081686C9" w:rsidR="009D0B96" w:rsidRDefault="0286911D" w:rsidP="6A3EF216">
      <w:pPr>
        <w:pStyle w:val="ListParagraph"/>
        <w:numPr>
          <w:ilvl w:val="0"/>
          <w:numId w:val="5"/>
        </w:numPr>
        <w:spacing w:before="240" w:after="240"/>
        <w:rPr>
          <w:rFonts w:ascii="Aptos" w:eastAsia="Aptos" w:hAnsi="Aptos" w:cs="Aptos"/>
          <w:color w:val="1B1C1D"/>
        </w:rPr>
      </w:pPr>
      <w:r w:rsidRPr="6A3EF216">
        <w:rPr>
          <w:rFonts w:ascii="Aptos" w:eastAsia="Aptos" w:hAnsi="Aptos" w:cs="Aptos"/>
          <w:b/>
          <w:bCs/>
          <w:color w:val="1B1C1D"/>
        </w:rPr>
        <w:t xml:space="preserve">Global Dynamics </w:t>
      </w:r>
      <w:proofErr w:type="spellStart"/>
      <w:r w:rsidRPr="6A3EF216">
        <w:rPr>
          <w:rFonts w:ascii="Aptos" w:eastAsia="Aptos" w:hAnsi="Aptos" w:cs="Aptos"/>
          <w:b/>
          <w:bCs/>
          <w:color w:val="1B1C1D"/>
        </w:rPr>
        <w:t>Inc</w:t>
      </w:r>
      <w:proofErr w:type="spellEnd"/>
      <w:r w:rsidRPr="6A3EF216">
        <w:rPr>
          <w:rFonts w:ascii="Aptos" w:eastAsia="Aptos" w:hAnsi="Aptos" w:cs="Aptos"/>
          <w:b/>
          <w:bCs/>
          <w:color w:val="1B1C1D"/>
        </w:rPr>
        <w:t>.</w:t>
      </w:r>
      <w:r w:rsidRPr="6A3EF216">
        <w:rPr>
          <w:rFonts w:ascii="Aptos" w:eastAsia="Aptos" w:hAnsi="Aptos" w:cs="Aptos"/>
          <w:color w:val="1B1C1D"/>
        </w:rPr>
        <w:t>, ett bolag registrerat i delstaten Delaware, USA, med organisationsnummer 987-654-321, med huvudsaklig verksamhetsadress på 123 Innovation Drive, Wilmington, DE 19801, USA, och med svensk filial, Global Dynamics Sweden Filial, organisationsnummer 516412-XXXX, adress Box 1234, 111 22 Stockholm, (hädanefter "</w:t>
      </w:r>
      <w:r w:rsidRPr="6A3EF216">
        <w:rPr>
          <w:rFonts w:ascii="Aptos" w:eastAsia="Aptos" w:hAnsi="Aptos" w:cs="Aptos"/>
          <w:b/>
          <w:bCs/>
          <w:color w:val="1B1C1D"/>
        </w:rPr>
        <w:t>Bolaget</w:t>
      </w:r>
      <w:r w:rsidRPr="6A3EF216">
        <w:rPr>
          <w:rFonts w:ascii="Aptos" w:eastAsia="Aptos" w:hAnsi="Aptos" w:cs="Aptos"/>
          <w:color w:val="1B1C1D"/>
        </w:rPr>
        <w:t>").</w:t>
      </w:r>
    </w:p>
    <w:p w14:paraId="2923BE07" w14:textId="30C17072" w:rsidR="009D0B96" w:rsidRDefault="0286911D" w:rsidP="6A3EF216">
      <w:pPr>
        <w:spacing w:after="120"/>
      </w:pPr>
      <w:r w:rsidRPr="6A3EF216">
        <w:rPr>
          <w:rFonts w:ascii="Aptos" w:eastAsia="Aptos" w:hAnsi="Aptos" w:cs="Aptos"/>
          <w:b/>
          <w:bCs/>
          <w:color w:val="1B1C1D"/>
        </w:rPr>
        <w:t>OCH</w:t>
      </w:r>
    </w:p>
    <w:p w14:paraId="6D1211DF" w14:textId="1C686233" w:rsidR="009D0B96" w:rsidRDefault="0286911D" w:rsidP="6A3EF216">
      <w:pPr>
        <w:pStyle w:val="ListParagraph"/>
        <w:numPr>
          <w:ilvl w:val="0"/>
          <w:numId w:val="4"/>
        </w:numPr>
        <w:spacing w:before="240" w:after="240"/>
        <w:rPr>
          <w:rFonts w:ascii="Aptos" w:eastAsia="Aptos" w:hAnsi="Aptos" w:cs="Aptos"/>
          <w:color w:val="1B1C1D"/>
        </w:rPr>
      </w:pPr>
      <w:r w:rsidRPr="6A3EF216">
        <w:rPr>
          <w:rFonts w:ascii="Aptos" w:eastAsia="Aptos" w:hAnsi="Aptos" w:cs="Aptos"/>
          <w:b/>
          <w:bCs/>
          <w:color w:val="1B1C1D"/>
        </w:rPr>
        <w:t>[Konsultens Namn/Företagsnamn]</w:t>
      </w:r>
      <w:r w:rsidRPr="6A3EF216">
        <w:rPr>
          <w:rFonts w:ascii="Aptos" w:eastAsia="Aptos" w:hAnsi="Aptos" w:cs="Aptos"/>
          <w:color w:val="1B1C1D"/>
        </w:rPr>
        <w:t>, med person-/organisationsnummer [XXXXXXXXXX], adress [Konsultens Adress], innehar F-skattsedel, (hädanefter "</w:t>
      </w:r>
      <w:r w:rsidRPr="6A3EF216">
        <w:rPr>
          <w:rFonts w:ascii="Aptos" w:eastAsia="Aptos" w:hAnsi="Aptos" w:cs="Aptos"/>
          <w:b/>
          <w:bCs/>
          <w:color w:val="1B1C1D"/>
        </w:rPr>
        <w:t>Konsulten</w:t>
      </w:r>
      <w:r w:rsidRPr="6A3EF216">
        <w:rPr>
          <w:rFonts w:ascii="Aptos" w:eastAsia="Aptos" w:hAnsi="Aptos" w:cs="Aptos"/>
          <w:color w:val="1B1C1D"/>
        </w:rPr>
        <w:t>").</w:t>
      </w:r>
    </w:p>
    <w:p w14:paraId="7F47A2D9" w14:textId="00301258" w:rsidR="009D0B96" w:rsidRDefault="0286911D" w:rsidP="6A3EF216">
      <w:pPr>
        <w:spacing w:after="240"/>
      </w:pPr>
      <w:r w:rsidRPr="6A3EF216">
        <w:rPr>
          <w:rFonts w:ascii="Aptos" w:eastAsia="Aptos" w:hAnsi="Aptos" w:cs="Aptos"/>
          <w:color w:val="1B1C1D"/>
        </w:rPr>
        <w:t>(Bolaget och Konsulten benämns härefter individuellt som "Part" och gemensamt som "Parterna".)</w:t>
      </w:r>
    </w:p>
    <w:p w14:paraId="1F363CB9" w14:textId="0BC1A5FE" w:rsidR="009D0B96" w:rsidRDefault="0286911D" w:rsidP="6A3EF216">
      <w:pPr>
        <w:spacing w:after="240"/>
      </w:pPr>
      <w:r w:rsidRPr="6A3EF216">
        <w:rPr>
          <w:rFonts w:ascii="Aptos" w:eastAsia="Aptos" w:hAnsi="Aptos" w:cs="Aptos"/>
          <w:color w:val="1B1C1D"/>
        </w:rPr>
        <w:t>1. BAKGRUND OCH SYFTE</w:t>
      </w:r>
    </w:p>
    <w:p w14:paraId="0047FD60" w14:textId="3269A22E" w:rsidR="009D0B96" w:rsidRDefault="0286911D" w:rsidP="6A3EF216">
      <w:pPr>
        <w:spacing w:after="240"/>
      </w:pPr>
      <w:r w:rsidRPr="6A3EF216">
        <w:rPr>
          <w:rFonts w:ascii="Aptos" w:eastAsia="Aptos" w:hAnsi="Aptos" w:cs="Aptos"/>
          <w:color w:val="1B1C1D"/>
        </w:rPr>
        <w:t xml:space="preserve">1.1. Bolaget är en global ledare inom [Specificera Bransch, </w:t>
      </w:r>
      <w:proofErr w:type="gramStart"/>
      <w:r w:rsidRPr="6A3EF216">
        <w:rPr>
          <w:rFonts w:ascii="Aptos" w:eastAsia="Aptos" w:hAnsi="Aptos" w:cs="Aptos"/>
          <w:color w:val="1B1C1D"/>
        </w:rPr>
        <w:t>t.ex.</w:t>
      </w:r>
      <w:proofErr w:type="gramEnd"/>
      <w:r w:rsidRPr="6A3EF216">
        <w:rPr>
          <w:rFonts w:ascii="Aptos" w:eastAsia="Aptos" w:hAnsi="Aptos" w:cs="Aptos"/>
          <w:color w:val="1B1C1D"/>
        </w:rPr>
        <w:t>, bioteknisk forskning och utveckling] och är i behov av specialistkompetens för ett specifikt projekt.</w:t>
      </w:r>
    </w:p>
    <w:p w14:paraId="75F69BDA" w14:textId="6CE9B469" w:rsidR="009D0B96" w:rsidRDefault="0286911D" w:rsidP="6A3EF216">
      <w:pPr>
        <w:spacing w:after="240"/>
      </w:pPr>
      <w:r w:rsidRPr="6A3EF216">
        <w:rPr>
          <w:rFonts w:ascii="Aptos" w:eastAsia="Aptos" w:hAnsi="Aptos" w:cs="Aptos"/>
          <w:color w:val="1B1C1D"/>
        </w:rPr>
        <w:t xml:space="preserve">1.2. Konsulten besitter expertis och erfarenhet inom [Specificera kompetensområde, </w:t>
      </w:r>
      <w:proofErr w:type="gramStart"/>
      <w:r w:rsidRPr="6A3EF216">
        <w:rPr>
          <w:rFonts w:ascii="Aptos" w:eastAsia="Aptos" w:hAnsi="Aptos" w:cs="Aptos"/>
          <w:color w:val="1B1C1D"/>
        </w:rPr>
        <w:t>t.ex.</w:t>
      </w:r>
      <w:proofErr w:type="gramEnd"/>
      <w:r w:rsidRPr="6A3EF216">
        <w:rPr>
          <w:rFonts w:ascii="Aptos" w:eastAsia="Aptos" w:hAnsi="Aptos" w:cs="Aptos"/>
          <w:color w:val="1B1C1D"/>
        </w:rPr>
        <w:t>, regulatorisk efterlevnad för farmaceutiska produkter på den europeiska marknaden].</w:t>
      </w:r>
    </w:p>
    <w:p w14:paraId="1C9BAA68" w14:textId="1CF6894C" w:rsidR="009D0B96" w:rsidRDefault="0286911D" w:rsidP="6A3EF216">
      <w:pPr>
        <w:spacing w:after="240"/>
      </w:pPr>
      <w:r w:rsidRPr="6A3EF216">
        <w:rPr>
          <w:rFonts w:ascii="Aptos" w:eastAsia="Aptos" w:hAnsi="Aptos" w:cs="Aptos"/>
          <w:color w:val="1B1C1D"/>
        </w:rPr>
        <w:t>1.3. Bolaget önskar anlita Konsulten för att utföra de tjänster som specificeras i detta avtal (hädanefter "Uppdraget"), och Konsulten är villig att utföra detta Uppdrag på de villkor som anges häri.</w:t>
      </w:r>
    </w:p>
    <w:p w14:paraId="18E526C6" w14:textId="5715FC65" w:rsidR="009D0B96" w:rsidRDefault="0286911D" w:rsidP="6A3EF216">
      <w:pPr>
        <w:spacing w:after="240"/>
      </w:pPr>
      <w:r w:rsidRPr="6A3EF216">
        <w:rPr>
          <w:rFonts w:ascii="Aptos" w:eastAsia="Aptos" w:hAnsi="Aptos" w:cs="Aptos"/>
          <w:color w:val="1B1C1D"/>
        </w:rPr>
        <w:t>1.4. Detta Avtal reglerar Parternas samtliga mellanhavanden avseende Uppdraget och ersätter alla tidigare muntliga och skriftliga överenskommelser.</w:t>
      </w:r>
    </w:p>
    <w:p w14:paraId="3136A98E" w14:textId="62E556BB" w:rsidR="009D0B96" w:rsidRDefault="0286911D" w:rsidP="6A3EF216">
      <w:pPr>
        <w:spacing w:after="240"/>
      </w:pPr>
      <w:r w:rsidRPr="6A3EF216">
        <w:rPr>
          <w:rFonts w:ascii="Aptos" w:eastAsia="Aptos" w:hAnsi="Aptos" w:cs="Aptos"/>
          <w:color w:val="1B1C1D"/>
        </w:rPr>
        <w:t>2. UPPDRAGETS OMFATTNING OCH UTFÖRANDE</w:t>
      </w:r>
    </w:p>
    <w:p w14:paraId="1F8429ED" w14:textId="346859E3" w:rsidR="009D0B96" w:rsidRDefault="0286911D" w:rsidP="6A3EF216">
      <w:pPr>
        <w:spacing w:after="240"/>
      </w:pPr>
      <w:r w:rsidRPr="6A3EF216">
        <w:rPr>
          <w:rFonts w:ascii="Aptos" w:eastAsia="Aptos" w:hAnsi="Aptos" w:cs="Aptos"/>
          <w:color w:val="1B1C1D"/>
        </w:rPr>
        <w:t>2.1. Konsulten åtar sig att, som en oberoende uppdragstagare, utföra följande tjänster ("Tjänsterna"):</w:t>
      </w:r>
    </w:p>
    <w:p w14:paraId="245EFF27" w14:textId="4C72C0B2" w:rsidR="009D0B96" w:rsidRDefault="0286911D" w:rsidP="6A3EF216">
      <w:pPr>
        <w:spacing w:after="240"/>
      </w:pPr>
      <w:r w:rsidRPr="6A3EF216">
        <w:rPr>
          <w:rFonts w:ascii="Aptos" w:eastAsia="Aptos" w:hAnsi="Aptos" w:cs="Aptos"/>
          <w:color w:val="1B1C1D"/>
        </w:rPr>
        <w:lastRenderedPageBreak/>
        <w:t>* Framställa en rapport ("GAP-analys") som identifierar eventuella avvikelser och rekommenderar åtgärder.</w:t>
      </w:r>
    </w:p>
    <w:p w14:paraId="2B7B8708" w14:textId="7D107442" w:rsidR="009D0B96" w:rsidRDefault="0286911D" w:rsidP="6A3EF216">
      <w:pPr>
        <w:spacing w:after="240"/>
      </w:pPr>
      <w:r w:rsidRPr="6A3EF216">
        <w:rPr>
          <w:rFonts w:ascii="Aptos" w:eastAsia="Aptos" w:hAnsi="Aptos" w:cs="Aptos"/>
          <w:color w:val="1B1C1D"/>
        </w:rPr>
        <w:t>2.2. Tjänsterna kan komma att specificeras ytterligare i en separat uppdragsbeskrivning (Bilaga 1), vilken utgör en integrerad del av detta Avtal. Bolaget äger rätten att ensidigt, med sju (7) dagars skriftligt varsel, justera eller utöka Tjänsternas omfattning. Eventuell justering av ersättning för sådana ändringar regleras under punkt 4.</w:t>
      </w:r>
    </w:p>
    <w:p w14:paraId="477E73C3" w14:textId="38FB88A2" w:rsidR="009D0B96" w:rsidRDefault="0286911D" w:rsidP="6A3EF216">
      <w:pPr>
        <w:spacing w:after="240"/>
      </w:pPr>
      <w:r w:rsidRPr="6A3EF216">
        <w:rPr>
          <w:rFonts w:ascii="Aptos" w:eastAsia="Aptos" w:hAnsi="Aptos" w:cs="Aptos"/>
          <w:color w:val="1B1C1D"/>
        </w:rPr>
        <w:t>2.3. Konsulten ska utföra Tjänsterna på ett fackmannamässigt och professionellt sätt och med högsta möjliga standard, samt i enlighet med Bolagets vid var tid gällande interna policyer, uppförandekoder och säkerhetsföreskrifter, vilka Konsulten förbinder sig att ta del av och efterleva.</w:t>
      </w:r>
    </w:p>
    <w:p w14:paraId="579C6BD1" w14:textId="390125BC" w:rsidR="009D0B96" w:rsidRDefault="0286911D" w:rsidP="6A3EF216">
      <w:pPr>
        <w:spacing w:after="240"/>
      </w:pPr>
      <w:r w:rsidRPr="6A3EF216">
        <w:rPr>
          <w:rFonts w:ascii="Aptos" w:eastAsia="Aptos" w:hAnsi="Aptos" w:cs="Aptos"/>
          <w:color w:val="1B1C1D"/>
        </w:rPr>
        <w:t>2.4. Konsulten är ansvarig för att inneha och bekosta all utrustning, programvara och verktyg som krävs för att utföra Uppdraget, om inte annat skriftligen överenskommits.</w:t>
      </w:r>
    </w:p>
    <w:p w14:paraId="3339BFEC" w14:textId="09703039" w:rsidR="009D0B96" w:rsidRDefault="0286911D" w:rsidP="6A3EF216">
      <w:pPr>
        <w:spacing w:after="240"/>
      </w:pPr>
      <w:r w:rsidRPr="6A3EF216">
        <w:rPr>
          <w:rFonts w:ascii="Aptos" w:eastAsia="Aptos" w:hAnsi="Aptos" w:cs="Aptos"/>
          <w:color w:val="1B1C1D"/>
        </w:rPr>
        <w:t>3. AVTALSTID OCH UPPSÄGNING</w:t>
      </w:r>
    </w:p>
    <w:p w14:paraId="7DFEAE20" w14:textId="14B39333" w:rsidR="009D0B96" w:rsidRDefault="0286911D" w:rsidP="6A3EF216">
      <w:pPr>
        <w:spacing w:after="240"/>
      </w:pPr>
      <w:r w:rsidRPr="6A3EF216">
        <w:rPr>
          <w:rFonts w:ascii="Aptos" w:eastAsia="Aptos" w:hAnsi="Aptos" w:cs="Aptos"/>
          <w:color w:val="1B1C1D"/>
        </w:rPr>
        <w:t>3.1. Detta Avtal träder i kraft 2025-09-01 ("Startdatum") och löper tills vidare.</w:t>
      </w:r>
    </w:p>
    <w:p w14:paraId="7AEDC3EC" w14:textId="74E9757E" w:rsidR="009D0B96" w:rsidRDefault="0286911D" w:rsidP="6A3EF216">
      <w:pPr>
        <w:spacing w:after="240"/>
      </w:pPr>
      <w:r w:rsidRPr="6A3EF216">
        <w:rPr>
          <w:rFonts w:ascii="Aptos" w:eastAsia="Aptos" w:hAnsi="Aptos" w:cs="Aptos"/>
          <w:color w:val="1B1C1D"/>
        </w:rPr>
        <w:t>3.2. Bolaget äger rätt att när som helst, utan angivande av skäl, säga upp detta Avtal med iakttagande av en uppsägningstid om fjorton (14) kalenderdagar.</w:t>
      </w:r>
    </w:p>
    <w:p w14:paraId="641D4AA5" w14:textId="2C1A12AF" w:rsidR="009D0B96" w:rsidRDefault="0286911D" w:rsidP="6A3EF216">
      <w:pPr>
        <w:spacing w:after="240"/>
      </w:pPr>
      <w:r w:rsidRPr="6A3EF216">
        <w:rPr>
          <w:rFonts w:ascii="Aptos" w:eastAsia="Aptos" w:hAnsi="Aptos" w:cs="Aptos"/>
          <w:color w:val="1B1C1D"/>
        </w:rPr>
        <w:t>3.3. Konsulten äger rätt att säga upp detta Avtal med iakttagande av en uppsägningstid om nittio (90) kalenderdagar.</w:t>
      </w:r>
    </w:p>
    <w:p w14:paraId="63844D15" w14:textId="4473D676" w:rsidR="009D0B96" w:rsidRDefault="0286911D" w:rsidP="6A3EF216">
      <w:pPr>
        <w:spacing w:after="240"/>
      </w:pPr>
      <w:r w:rsidRPr="6A3EF216">
        <w:rPr>
          <w:rFonts w:ascii="Aptos" w:eastAsia="Aptos" w:hAnsi="Aptos" w:cs="Aptos"/>
          <w:color w:val="1B1C1D"/>
        </w:rPr>
        <w:t>3.4. Oaktat vad som anges ovan äger vardera Part rätt att med omedelbar verkan säga upp (häva) Avtalet om den andra Parten väsentligen bryter mot sina åtaganden enligt Avtalet och inte vidtar fullständig rättelse inom tio (10) dagar efter skriftlig anmodan därom. Som väsentligt avtalsbrott från Konsultens sida ska alltid anses brott mot klausulerna om sekretess (punkt 6), immateriella rättigheter (punkt 7) och konkurrensförbud (punkt 9).</w:t>
      </w:r>
    </w:p>
    <w:p w14:paraId="18B0509C" w14:textId="09C4FC4A" w:rsidR="009D0B96" w:rsidRDefault="0286911D" w:rsidP="6A3EF216">
      <w:pPr>
        <w:spacing w:after="240"/>
      </w:pPr>
      <w:r w:rsidRPr="6A3EF216">
        <w:rPr>
          <w:rFonts w:ascii="Aptos" w:eastAsia="Aptos" w:hAnsi="Aptos" w:cs="Aptos"/>
          <w:color w:val="1B1C1D"/>
        </w:rPr>
        <w:t>4. ERSÄTTNING OCH BETALNINGSVILLKOR</w:t>
      </w:r>
    </w:p>
    <w:p w14:paraId="27B490FE" w14:textId="384EBBB5" w:rsidR="009D0B96" w:rsidRDefault="0286911D" w:rsidP="6A3EF216">
      <w:pPr>
        <w:spacing w:after="240"/>
      </w:pPr>
      <w:r w:rsidRPr="6A3EF216">
        <w:rPr>
          <w:rFonts w:ascii="Aptos" w:eastAsia="Aptos" w:hAnsi="Aptos" w:cs="Aptos"/>
          <w:color w:val="1B1C1D"/>
        </w:rPr>
        <w:t xml:space="preserve">4.1. För korrekt utförda Tjänster ska Bolaget erlägga en ersättning till Konsulten om [Ange belopp, </w:t>
      </w:r>
      <w:proofErr w:type="gramStart"/>
      <w:r w:rsidRPr="6A3EF216">
        <w:rPr>
          <w:rFonts w:ascii="Aptos" w:eastAsia="Aptos" w:hAnsi="Aptos" w:cs="Aptos"/>
          <w:color w:val="1B1C1D"/>
        </w:rPr>
        <w:t>t.ex.</w:t>
      </w:r>
      <w:proofErr w:type="gramEnd"/>
      <w:r w:rsidRPr="6A3EF216">
        <w:rPr>
          <w:rFonts w:ascii="Aptos" w:eastAsia="Aptos" w:hAnsi="Aptos" w:cs="Aptos"/>
          <w:color w:val="1B1C1D"/>
        </w:rPr>
        <w:t xml:space="preserve">, 1 200 SEK] per timme, exklusive mervärdesskatt. Den totala ersättningen under Avtalstiden får dock inte överstiga ett takbelopp om [Ange belopp, </w:t>
      </w:r>
      <w:proofErr w:type="gramStart"/>
      <w:r w:rsidRPr="6A3EF216">
        <w:rPr>
          <w:rFonts w:ascii="Aptos" w:eastAsia="Aptos" w:hAnsi="Aptos" w:cs="Aptos"/>
          <w:color w:val="1B1C1D"/>
        </w:rPr>
        <w:t>t.ex.</w:t>
      </w:r>
      <w:proofErr w:type="gramEnd"/>
      <w:r w:rsidRPr="6A3EF216">
        <w:rPr>
          <w:rFonts w:ascii="Aptos" w:eastAsia="Aptos" w:hAnsi="Aptos" w:cs="Aptos"/>
          <w:color w:val="1B1C1D"/>
        </w:rPr>
        <w:t>, 400 000 SEK] utan Bolagets skriftliga förhandsgodkännande.</w:t>
      </w:r>
    </w:p>
    <w:p w14:paraId="16CA9C81" w14:textId="5E84E736" w:rsidR="009D0B96" w:rsidRDefault="0286911D" w:rsidP="6A3EF216">
      <w:pPr>
        <w:spacing w:after="240"/>
      </w:pPr>
      <w:r w:rsidRPr="6A3EF216">
        <w:rPr>
          <w:rFonts w:ascii="Aptos" w:eastAsia="Aptos" w:hAnsi="Aptos" w:cs="Aptos"/>
          <w:color w:val="1B1C1D"/>
        </w:rPr>
        <w:t>4.2. Konsulten ska månadsvis i efterskott, senast den femte (5:e) dagen i varje månad, fakturera Bolaget för utförda Tjänster under föregående månad. Fakturan ska specificera antalet arbetade timmar, utförda aktiviteter och eventuella utlägg.</w:t>
      </w:r>
    </w:p>
    <w:p w14:paraId="4A260D71" w14:textId="3240BFFD" w:rsidR="009D0B96" w:rsidRDefault="0286911D" w:rsidP="6A3EF216">
      <w:pPr>
        <w:spacing w:after="240"/>
      </w:pPr>
      <w:r w:rsidRPr="6A3EF216">
        <w:rPr>
          <w:rFonts w:ascii="Aptos" w:eastAsia="Aptos" w:hAnsi="Aptos" w:cs="Aptos"/>
          <w:color w:val="1B1C1D"/>
        </w:rPr>
        <w:lastRenderedPageBreak/>
        <w:t>4.3. Betalning ska erläggas inom sextio (60) dagar netto från Bolagets mottagande av en korrekt och fullständigt specificerad faktura. Vid sen betalning utgår dröjsmålsränta enligt räntelagen.</w:t>
      </w:r>
    </w:p>
    <w:p w14:paraId="1174C3FF" w14:textId="6212814C" w:rsidR="009D0B96" w:rsidRDefault="0286911D" w:rsidP="6A3EF216">
      <w:pPr>
        <w:spacing w:after="240"/>
      </w:pPr>
      <w:r w:rsidRPr="6A3EF216">
        <w:rPr>
          <w:rFonts w:ascii="Aptos" w:eastAsia="Aptos" w:hAnsi="Aptos" w:cs="Aptos"/>
          <w:color w:val="1B1C1D"/>
        </w:rPr>
        <w:t>4.4. Resor och andra utlägg som är nödvändiga för Uppdragets utförande ska skriftligen förhandsgodkännas av Bolaget. Ersättning för godkända utlägg sker mot uppvisande av originalkvitton.</w:t>
      </w:r>
    </w:p>
    <w:p w14:paraId="6E927CEF" w14:textId="568295A9" w:rsidR="009D0B96" w:rsidRDefault="0286911D" w:rsidP="6A3EF216">
      <w:pPr>
        <w:spacing w:after="240"/>
      </w:pPr>
      <w:r w:rsidRPr="6A3EF216">
        <w:rPr>
          <w:rFonts w:ascii="Aptos" w:eastAsia="Aptos" w:hAnsi="Aptos" w:cs="Aptos"/>
          <w:color w:val="1B1C1D"/>
        </w:rPr>
        <w:t>4.5. Konsulten är en självständig näringsidkare och ansvarar själv för att erlägga samtliga skatter, sociala avgifter, pensionsavgifter, försäkringar och andra påförda avgifter som kan uppkomma till följd av den ersättning som utbetalas under detta Avtal. Konsulten ska hålla Bolaget skadeslöst från alla krav avseende sådana avgifter.</w:t>
      </w:r>
    </w:p>
    <w:p w14:paraId="56701967" w14:textId="166FDBC7" w:rsidR="009D0B96" w:rsidRDefault="0286911D" w:rsidP="6A3EF216">
      <w:pPr>
        <w:spacing w:after="240"/>
      </w:pPr>
      <w:r w:rsidRPr="6A3EF216">
        <w:rPr>
          <w:rFonts w:ascii="Aptos" w:eastAsia="Aptos" w:hAnsi="Aptos" w:cs="Aptos"/>
          <w:color w:val="1B1C1D"/>
        </w:rPr>
        <w:t>5. SJÄLVSTÄNDIGHET</w:t>
      </w:r>
    </w:p>
    <w:p w14:paraId="0A68AA6A" w14:textId="3450FD4C" w:rsidR="009D0B96" w:rsidRDefault="0286911D" w:rsidP="6A3EF216">
      <w:pPr>
        <w:spacing w:after="240"/>
      </w:pPr>
      <w:r w:rsidRPr="6A3EF216">
        <w:rPr>
          <w:rFonts w:ascii="Aptos" w:eastAsia="Aptos" w:hAnsi="Aptos" w:cs="Aptos"/>
          <w:color w:val="1B1C1D"/>
        </w:rPr>
        <w:t>5.1. Parterna är överens om att Konsulten utför Uppdraget som en oberoende uppdragstagare och att inget anställningsförhållande, enkelt bolag eller agentförhållande uppstår mellan Parterna genom detta Avtal. Konsulten har inte rätt att företräda Bolaget eller ingå avtal i Bolagets namn.</w:t>
      </w:r>
    </w:p>
    <w:p w14:paraId="62478DC5" w14:textId="01059083" w:rsidR="009D0B96" w:rsidRDefault="0286911D" w:rsidP="6A3EF216">
      <w:pPr>
        <w:spacing w:after="240"/>
      </w:pPr>
      <w:r w:rsidRPr="6A3EF216">
        <w:rPr>
          <w:rFonts w:ascii="Aptos" w:eastAsia="Aptos" w:hAnsi="Aptos" w:cs="Aptos"/>
          <w:color w:val="1B1C1D"/>
        </w:rPr>
        <w:t>6. SEKRETESS</w:t>
      </w:r>
    </w:p>
    <w:p w14:paraId="63856568" w14:textId="3E92340A" w:rsidR="009D0B96" w:rsidRDefault="0286911D" w:rsidP="6A3EF216">
      <w:pPr>
        <w:spacing w:after="240"/>
      </w:pPr>
      <w:r w:rsidRPr="6A3EF216">
        <w:rPr>
          <w:rFonts w:ascii="Aptos" w:eastAsia="Aptos" w:hAnsi="Aptos" w:cs="Aptos"/>
          <w:color w:val="1B1C1D"/>
        </w:rPr>
        <w:t xml:space="preserve">6.1. Konsulten förbinder sig att under Avtalstiden och för all framtid därefter, iaktta strikt </w:t>
      </w:r>
      <w:proofErr w:type="spellStart"/>
      <w:r w:rsidRPr="6A3EF216">
        <w:rPr>
          <w:rFonts w:ascii="Aptos" w:eastAsia="Aptos" w:hAnsi="Aptos" w:cs="Aptos"/>
          <w:color w:val="1B1C1D"/>
        </w:rPr>
        <w:t>konfidentialitet</w:t>
      </w:r>
      <w:proofErr w:type="spellEnd"/>
      <w:r w:rsidRPr="6A3EF216">
        <w:rPr>
          <w:rFonts w:ascii="Aptos" w:eastAsia="Aptos" w:hAnsi="Aptos" w:cs="Aptos"/>
          <w:color w:val="1B1C1D"/>
        </w:rPr>
        <w:t xml:space="preserve"> avseende all information, oavsett form (muntlig, skriftlig, elektronisk eller annan), rörande Bolagets, dess koncernbolags, kunders eller partners verksamhet, produkter, affärsplaner, finansiella ställning, forskningsresultat, källkod, strategier, kundlistor eller annan information som kan anses vara av konfidentiell natur eller som av Bolaget har betecknats som konfidentiell ("Konfidentiell Information").</w:t>
      </w:r>
    </w:p>
    <w:p w14:paraId="29F346A5" w14:textId="7F774F85" w:rsidR="009D0B96" w:rsidRDefault="0286911D" w:rsidP="6A3EF216">
      <w:pPr>
        <w:spacing w:after="240"/>
      </w:pPr>
      <w:r w:rsidRPr="6A3EF216">
        <w:rPr>
          <w:rFonts w:ascii="Aptos" w:eastAsia="Aptos" w:hAnsi="Aptos" w:cs="Aptos"/>
          <w:color w:val="1B1C1D"/>
        </w:rPr>
        <w:t>6.2. Konsulten får endast använda Konfidentiell Information i syfte att utföra Uppdraget och får inte avslöja sådan information för tredje man utan Bolagets skriftliga medgivande.</w:t>
      </w:r>
    </w:p>
    <w:p w14:paraId="441AC9C4" w14:textId="36813B5D" w:rsidR="009D0B96" w:rsidRDefault="0286911D" w:rsidP="6A3EF216">
      <w:pPr>
        <w:spacing w:after="240"/>
      </w:pPr>
      <w:r w:rsidRPr="6A3EF216">
        <w:rPr>
          <w:rFonts w:ascii="Aptos" w:eastAsia="Aptos" w:hAnsi="Aptos" w:cs="Aptos"/>
          <w:color w:val="1B1C1D"/>
        </w:rPr>
        <w:t>6.3. Vid Avtalets upphörande ska Konsulten omedelbart, på Bolagets begäran, återlämna eller permanent radera all Konfidentiell Information, inklusive alla kopior, som befinner sig i Konsultens besittning eller kontroll.</w:t>
      </w:r>
    </w:p>
    <w:p w14:paraId="44C76EB2" w14:textId="04D8D41C" w:rsidR="009D0B96" w:rsidRDefault="0286911D" w:rsidP="6A3EF216">
      <w:pPr>
        <w:spacing w:after="240"/>
      </w:pPr>
      <w:r w:rsidRPr="6A3EF216">
        <w:rPr>
          <w:rFonts w:ascii="Aptos" w:eastAsia="Aptos" w:hAnsi="Aptos" w:cs="Aptos"/>
          <w:color w:val="1B1C1D"/>
        </w:rPr>
        <w:t xml:space="preserve">6.4. Brott mot denna sekretessbestämmelse ska anses utgöra ett väsentligt avtalsbrott och berättiga Bolaget till, utöver omedelbar hävning och skadestånd, ett i förväg fastställt och omedelbart förfallet vite om </w:t>
      </w:r>
      <w:proofErr w:type="spellStart"/>
      <w:r w:rsidRPr="6A3EF216">
        <w:rPr>
          <w:rFonts w:ascii="Aptos" w:eastAsia="Aptos" w:hAnsi="Aptos" w:cs="Aptos"/>
          <w:color w:val="1B1C1D"/>
        </w:rPr>
        <w:t>femhundratusen</w:t>
      </w:r>
      <w:proofErr w:type="spellEnd"/>
      <w:r w:rsidRPr="6A3EF216">
        <w:rPr>
          <w:rFonts w:ascii="Aptos" w:eastAsia="Aptos" w:hAnsi="Aptos" w:cs="Aptos"/>
          <w:color w:val="1B1C1D"/>
        </w:rPr>
        <w:t xml:space="preserve"> svenska kronor (500 000 SEK) för varje enskilt brott. Betalning av vite inskränker inte Bolagets rätt till ersättning för den faktiska skada som överstiger vitesbeloppet.</w:t>
      </w:r>
    </w:p>
    <w:p w14:paraId="3183946B" w14:textId="75E00BD6" w:rsidR="009D0B96" w:rsidRDefault="0286911D" w:rsidP="6A3EF216">
      <w:pPr>
        <w:spacing w:after="240"/>
      </w:pPr>
      <w:r w:rsidRPr="6A3EF216">
        <w:rPr>
          <w:rFonts w:ascii="Aptos" w:eastAsia="Aptos" w:hAnsi="Aptos" w:cs="Aptos"/>
          <w:color w:val="1B1C1D"/>
        </w:rPr>
        <w:t>7. IMMATERIELLA RÄTTIGHETER</w:t>
      </w:r>
    </w:p>
    <w:p w14:paraId="0C6F61F2" w14:textId="0AB311E1" w:rsidR="009D0B96" w:rsidRDefault="0286911D" w:rsidP="6A3EF216">
      <w:pPr>
        <w:spacing w:after="240"/>
      </w:pPr>
      <w:r w:rsidRPr="6A3EF216">
        <w:rPr>
          <w:rFonts w:ascii="Aptos" w:eastAsia="Aptos" w:hAnsi="Aptos" w:cs="Aptos"/>
          <w:color w:val="1B1C1D"/>
        </w:rPr>
        <w:lastRenderedPageBreak/>
        <w:t>7.1. Samtliga resultat, inklusive men inte begränsat till, uppfinningar, rapporter, data, analyser, programkod, design, know-how och andra verk som framtas, utvecklas eller skapas av Konsulten inom ramen för eller i samband med Uppdraget ("Resultatet"), ska omedelbart och exklusivt tillfalla Bolaget i sin helhet.</w:t>
      </w:r>
    </w:p>
    <w:p w14:paraId="6DF564FE" w14:textId="2C38CCB6" w:rsidR="009D0B96" w:rsidRDefault="0286911D" w:rsidP="6A3EF216">
      <w:pPr>
        <w:spacing w:after="240"/>
      </w:pPr>
      <w:r w:rsidRPr="6A3EF216">
        <w:rPr>
          <w:rFonts w:ascii="Aptos" w:eastAsia="Aptos" w:hAnsi="Aptos" w:cs="Aptos"/>
          <w:color w:val="1B1C1D"/>
        </w:rPr>
        <w:t>7.2. Konsulten överlåter härmed, utan ytterligare vederlag, oåterkalleligen och för all framtid, samtliga sina immateriella rättigheter, inklusive upphovsrätt, patenträttigheter och designrättigheter, till Resultatet till Bolaget. Överlåtelsen är global och omfattar rätten att ändra, bearbeta, överlåta och på alla sätt kommersiellt och icke-kommersiellt utnyttja Resultatet.</w:t>
      </w:r>
    </w:p>
    <w:p w14:paraId="13951498" w14:textId="5573940D" w:rsidR="009D0B96" w:rsidRDefault="0286911D" w:rsidP="6A3EF216">
      <w:pPr>
        <w:spacing w:after="240"/>
      </w:pPr>
      <w:r w:rsidRPr="6A3EF216">
        <w:rPr>
          <w:rFonts w:ascii="Aptos" w:eastAsia="Aptos" w:hAnsi="Aptos" w:cs="Aptos"/>
          <w:color w:val="1B1C1D"/>
        </w:rPr>
        <w:t>7.3. Konsulten avsäger sig härmed alla eventuella ideella rättigheter (</w:t>
      </w:r>
      <w:proofErr w:type="spellStart"/>
      <w:r w:rsidRPr="6A3EF216">
        <w:rPr>
          <w:rFonts w:ascii="Aptos" w:eastAsia="Aptos" w:hAnsi="Aptos" w:cs="Aptos"/>
          <w:color w:val="1B1C1D"/>
        </w:rPr>
        <w:t>droit</w:t>
      </w:r>
      <w:proofErr w:type="spellEnd"/>
      <w:r w:rsidRPr="6A3EF216">
        <w:rPr>
          <w:rFonts w:ascii="Aptos" w:eastAsia="Aptos" w:hAnsi="Aptos" w:cs="Aptos"/>
          <w:color w:val="1B1C1D"/>
        </w:rPr>
        <w:t xml:space="preserve"> moral) till Resultatet i den utsträckning det är tillåtet enligt tillämplig lag.</w:t>
      </w:r>
    </w:p>
    <w:p w14:paraId="20BB329D" w14:textId="7BBA4E95" w:rsidR="009D0B96" w:rsidRDefault="0286911D" w:rsidP="6A3EF216">
      <w:pPr>
        <w:spacing w:after="240"/>
      </w:pPr>
      <w:r w:rsidRPr="2CE993D9">
        <w:rPr>
          <w:rFonts w:ascii="Aptos" w:eastAsia="Aptos" w:hAnsi="Aptos" w:cs="Aptos"/>
          <w:color w:val="1B1C1D"/>
        </w:rPr>
        <w:t>7.4. Konsultens skyldighet enligt denna punkt 7 omfattar även alla idéer, koncept, metoder och uppfinningar som Konsulten tänker ut eller utvecklar under Avtalstiden, oavsett om detta sker under arbetstid, på fritiden, och oavsett om det har direkt koppling till Tjänsterna, så länge det på något sätt kan relateras till Bolagets nuvarande eller framtida potentiella verksamhetsområden. Bolaget äger en exklusiv och vederlagsfri optionsrätt att förvärva sådana immateriella rättigheter.</w:t>
      </w:r>
    </w:p>
    <w:p w14:paraId="65C09AB3" w14:textId="73199C9A" w:rsidR="009D0B96" w:rsidRDefault="0286911D" w:rsidP="6A3EF216">
      <w:pPr>
        <w:spacing w:after="240"/>
      </w:pPr>
      <w:r w:rsidRPr="6A3EF216">
        <w:rPr>
          <w:rFonts w:ascii="Aptos" w:eastAsia="Aptos" w:hAnsi="Aptos" w:cs="Aptos"/>
          <w:color w:val="1B1C1D"/>
        </w:rPr>
        <w:t>8. ANSVAR OCH ANSVARSBEGRÄNSNING</w:t>
      </w:r>
    </w:p>
    <w:p w14:paraId="73175537" w14:textId="71D41406" w:rsidR="009D0B96" w:rsidRDefault="0286911D" w:rsidP="6A3EF216">
      <w:pPr>
        <w:spacing w:after="240"/>
      </w:pPr>
      <w:r w:rsidRPr="6A3EF216">
        <w:rPr>
          <w:rFonts w:ascii="Aptos" w:eastAsia="Aptos" w:hAnsi="Aptos" w:cs="Aptos"/>
          <w:color w:val="1B1C1D"/>
        </w:rPr>
        <w:t>8.1. Konsulten är ansvarig för all skada som Konsulten, genom fel eller försummelse, orsakar Bolaget, dess anställda, eller tredje man vid utförandet av Uppdraget. Konsulten åtar sig att teckna och vidmakthålla en ansvarsförsäkring med ett försäkringsbelopp om minst tjugo miljoner svenska kronor (20 000 000 SEK) under hela Avtalstiden. Bevis på försäkring ska uppvisas på Bolagets begäran.</w:t>
      </w:r>
    </w:p>
    <w:p w14:paraId="1F829C65" w14:textId="1B6EBB0A" w:rsidR="009D0B96" w:rsidRDefault="0286911D" w:rsidP="6A3EF216">
      <w:pPr>
        <w:spacing w:after="240"/>
      </w:pPr>
      <w:r w:rsidRPr="6A3EF216">
        <w:rPr>
          <w:rFonts w:ascii="Aptos" w:eastAsia="Aptos" w:hAnsi="Aptos" w:cs="Aptos"/>
          <w:color w:val="1B1C1D"/>
        </w:rPr>
        <w:t>8.2. Bolagets ansvar gentemot Konsulten är begränsat till direkta skador som orsakats genom grov vårdslöshet från Bolagets sida. Bolagets totala ansvar under detta Avtal ska under inga omständigheter överstiga den totala ersättning som faktiskt utbetalats till Konsulten under de tre (3) månaderna närmast före den skadegörande händelsen. Bolaget ansvarar aldrig för indirekta skador, såsom utebliven vinst eller förlust av data.</w:t>
      </w:r>
    </w:p>
    <w:p w14:paraId="295E4616" w14:textId="4850BF1C" w:rsidR="009D0B96" w:rsidRDefault="0286911D" w:rsidP="6A3EF216">
      <w:pPr>
        <w:spacing w:after="240"/>
      </w:pPr>
      <w:r w:rsidRPr="2CE993D9">
        <w:rPr>
          <w:rFonts w:ascii="Aptos" w:eastAsia="Aptos" w:hAnsi="Aptos" w:cs="Aptos"/>
          <w:color w:val="1B1C1D"/>
        </w:rPr>
        <w:t>8.3.Konsulten ska hålla Bolaget, dess styrelseledamöter, anställda och filialer fullständigt skadeslösa från och mot alla krav, förluster, kostnader (inklusive rättegångskostnader), och skadestånd som uppstår till följd av Konsultens utförande av Tjänsterna. Detta skadeslöshetsåtagande omfattar uttryckligen, men är inte begränsat till, ersättning för Bolagets eventuella förlust av marknadsandelar, goodwill eller framtida intäkter som Bolaget, enligt sin egen subjektiva bedömning, anser vara en konsekvens av att Resultatet inte levt upp till Bolagets kommersiella förväntningar.</w:t>
      </w:r>
    </w:p>
    <w:p w14:paraId="0C54FE3E" w14:textId="2886B7FD" w:rsidR="009D0B96" w:rsidRDefault="0286911D" w:rsidP="6A3EF216">
      <w:pPr>
        <w:spacing w:after="240"/>
      </w:pPr>
      <w:r w:rsidRPr="6A3EF216">
        <w:rPr>
          <w:rFonts w:ascii="Aptos" w:eastAsia="Aptos" w:hAnsi="Aptos" w:cs="Aptos"/>
          <w:color w:val="1B1C1D"/>
        </w:rPr>
        <w:lastRenderedPageBreak/>
        <w:t>9. KONKURRENS- OCH VÄRVNINGSFÖRBUD</w:t>
      </w:r>
    </w:p>
    <w:p w14:paraId="4A3FF649" w14:textId="44775022" w:rsidR="009D0B96" w:rsidRDefault="0286911D" w:rsidP="6A3EF216">
      <w:pPr>
        <w:spacing w:after="240"/>
      </w:pPr>
      <w:r w:rsidRPr="6A3EF216">
        <w:rPr>
          <w:rFonts w:ascii="Aptos" w:eastAsia="Aptos" w:hAnsi="Aptos" w:cs="Aptos"/>
          <w:color w:val="1B1C1D"/>
        </w:rPr>
        <w:t>9.1. Konsulten förbinder sig att under Avtalstiden och under en period om tolv (12) månader efter Avtalets upphörande, oavsett anledning till upphörandet, inte direkt eller indirekt, bedriva eller vara delaktig i verksamhet som konkurrerar med den verksamhet som Bolaget bedriver.</w:t>
      </w:r>
    </w:p>
    <w:p w14:paraId="4CD7DEE3" w14:textId="3AD7213C" w:rsidR="009D0B96" w:rsidRDefault="0286911D" w:rsidP="6A3EF216">
      <w:pPr>
        <w:spacing w:after="240"/>
      </w:pPr>
      <w:r w:rsidRPr="6A3EF216">
        <w:rPr>
          <w:rFonts w:ascii="Aptos" w:eastAsia="Aptos" w:hAnsi="Aptos" w:cs="Aptos"/>
          <w:color w:val="1B1C1D"/>
        </w:rPr>
        <w:t>9.2. Konsulten förbinder sig vidare att under Avtalstiden och under en period om tjugofyra (24) månader efter Avtalets upphörande, inte försöka rekrytera eller anställa, eller på annat sätt förmå någon som är anställd eller uppdragstagare hos Bolaget att avsluta sin anställning eller sitt uppdrag.</w:t>
      </w:r>
    </w:p>
    <w:p w14:paraId="1889AEA2" w14:textId="379A3CA1" w:rsidR="009D0B96" w:rsidRDefault="0286911D" w:rsidP="6A3EF216">
      <w:pPr>
        <w:spacing w:after="240"/>
      </w:pPr>
      <w:r w:rsidRPr="6A3EF216">
        <w:rPr>
          <w:rFonts w:ascii="Aptos" w:eastAsia="Aptos" w:hAnsi="Aptos" w:cs="Aptos"/>
          <w:color w:val="1B1C1D"/>
        </w:rPr>
        <w:t>10. PERSONUPPGIFTSBEHANDLING</w:t>
      </w:r>
    </w:p>
    <w:p w14:paraId="17CDAD87" w14:textId="1BCE3199" w:rsidR="009D0B96" w:rsidRDefault="0286911D" w:rsidP="6A3EF216">
      <w:pPr>
        <w:spacing w:after="240"/>
      </w:pPr>
      <w:r w:rsidRPr="6A3EF216">
        <w:rPr>
          <w:rFonts w:ascii="Aptos" w:eastAsia="Aptos" w:hAnsi="Aptos" w:cs="Aptos"/>
          <w:color w:val="1B1C1D"/>
        </w:rPr>
        <w:t>10.1. I den mån Konsulten behandlar personuppgifter för Bolagets räkning ska Parterna ingå ett separat personuppgiftsbiträdesavtal i enlighet med gällande dataskyddslagstiftning (GDPR). Konsulten garanterar att all behandling kommer ske i enlighet med Bolagets instruktioner och gällande lag.</w:t>
      </w:r>
    </w:p>
    <w:p w14:paraId="49F968C5" w14:textId="6B872630" w:rsidR="009D0B96" w:rsidRDefault="0286911D" w:rsidP="6A3EF216">
      <w:pPr>
        <w:spacing w:after="240"/>
      </w:pPr>
      <w:r w:rsidRPr="6A3EF216">
        <w:rPr>
          <w:rFonts w:ascii="Aptos" w:eastAsia="Aptos" w:hAnsi="Aptos" w:cs="Aptos"/>
          <w:color w:val="1B1C1D"/>
        </w:rPr>
        <w:t>11. FORCE MAJEURE</w:t>
      </w:r>
    </w:p>
    <w:p w14:paraId="5F67043B" w14:textId="0DD5A4E2" w:rsidR="009D0B96" w:rsidRDefault="0286911D" w:rsidP="6A3EF216">
      <w:pPr>
        <w:spacing w:after="240"/>
      </w:pPr>
      <w:r w:rsidRPr="6A3EF216">
        <w:rPr>
          <w:rFonts w:ascii="Aptos" w:eastAsia="Aptos" w:hAnsi="Aptos" w:cs="Aptos"/>
          <w:color w:val="1B1C1D"/>
        </w:rPr>
        <w:t>11.1. Part är befriad från påföljd för underlåtenhet att fullgöra viss förpliktelse enligt detta Avtal, om underlåtenheten har sin grund i omständighet av extraordinär karaktär utanför partens kontroll som parten inte skäligen kunde förväntas ha räknat med vid Avtalets träffande och vars följder parten inte heller skäligen kunde ha undvikit eller övervunnit (</w:t>
      </w:r>
      <w:proofErr w:type="gramStart"/>
      <w:r w:rsidRPr="6A3EF216">
        <w:rPr>
          <w:rFonts w:ascii="Aptos" w:eastAsia="Aptos" w:hAnsi="Aptos" w:cs="Aptos"/>
          <w:color w:val="1B1C1D"/>
        </w:rPr>
        <w:t>t.ex.</w:t>
      </w:r>
      <w:proofErr w:type="gramEnd"/>
      <w:r w:rsidRPr="6A3EF216">
        <w:rPr>
          <w:rFonts w:ascii="Aptos" w:eastAsia="Aptos" w:hAnsi="Aptos" w:cs="Aptos"/>
          <w:color w:val="1B1C1D"/>
        </w:rPr>
        <w:t xml:space="preserve"> krig, naturkatastrof, pandemi, omfattande arbetskonflikt).</w:t>
      </w:r>
    </w:p>
    <w:p w14:paraId="08235F4B" w14:textId="0CE4531F" w:rsidR="009D0B96" w:rsidRDefault="0286911D" w:rsidP="6A3EF216">
      <w:pPr>
        <w:spacing w:after="240"/>
      </w:pPr>
      <w:r w:rsidRPr="6A3EF216">
        <w:rPr>
          <w:rFonts w:ascii="Aptos" w:eastAsia="Aptos" w:hAnsi="Aptos" w:cs="Aptos"/>
          <w:color w:val="1B1C1D"/>
        </w:rPr>
        <w:t>12. ÖVERLÅTELSE</w:t>
      </w:r>
    </w:p>
    <w:p w14:paraId="2A99A818" w14:textId="1652DE4F" w:rsidR="009D0B96" w:rsidRDefault="0286911D" w:rsidP="6A3EF216">
      <w:pPr>
        <w:spacing w:after="240"/>
      </w:pPr>
      <w:r w:rsidRPr="6A3EF216">
        <w:rPr>
          <w:rFonts w:ascii="Aptos" w:eastAsia="Aptos" w:hAnsi="Aptos" w:cs="Aptos"/>
          <w:color w:val="1B1C1D"/>
        </w:rPr>
        <w:t>12.1. Konsulten får inte, helt eller delvis, överlåta sina rättigheter eller skyldigheter enligt detta Avtal till tredje man utan Bolagets skriftliga förhandsgodkännande. Bolaget äger rätten att fritt överlåta detta Avtal till annat bolag inom samma koncern eller i samband med en inkråms- eller verksamhetsöverlåtelse.</w:t>
      </w:r>
    </w:p>
    <w:p w14:paraId="0C9C2299" w14:textId="5282AA90" w:rsidR="009D0B96" w:rsidRDefault="0286911D" w:rsidP="6A3EF216">
      <w:pPr>
        <w:spacing w:after="240"/>
      </w:pPr>
      <w:r w:rsidRPr="6A3EF216">
        <w:rPr>
          <w:rFonts w:ascii="Aptos" w:eastAsia="Aptos" w:hAnsi="Aptos" w:cs="Aptos"/>
          <w:color w:val="1B1C1D"/>
        </w:rPr>
        <w:t>13. MEDDELANDEN</w:t>
      </w:r>
    </w:p>
    <w:p w14:paraId="5E1F6E88" w14:textId="07F2DBF2" w:rsidR="009D0B96" w:rsidRDefault="0286911D" w:rsidP="6A3EF216">
      <w:pPr>
        <w:spacing w:after="240"/>
      </w:pPr>
      <w:r w:rsidRPr="6A3EF216">
        <w:rPr>
          <w:rFonts w:ascii="Aptos" w:eastAsia="Aptos" w:hAnsi="Aptos" w:cs="Aptos"/>
          <w:color w:val="1B1C1D"/>
        </w:rPr>
        <w:t>13.1. Alla meddelanden, krav eller annan kommunikation under detta Avtal ska vara skriftliga och sändas med rekommenderat brev eller bud till de adresser som angivits i ingressen.</w:t>
      </w:r>
    </w:p>
    <w:p w14:paraId="45AEC771" w14:textId="387DDE5E" w:rsidR="009D0B96" w:rsidRDefault="0286911D" w:rsidP="6A3EF216">
      <w:pPr>
        <w:spacing w:after="240"/>
      </w:pPr>
      <w:r w:rsidRPr="6A3EF216">
        <w:rPr>
          <w:rFonts w:ascii="Aptos" w:eastAsia="Aptos" w:hAnsi="Aptos" w:cs="Aptos"/>
          <w:color w:val="1B1C1D"/>
        </w:rPr>
        <w:t>14. FULLSTÄNDIG REGLERING OCH ÄNDRINGAR</w:t>
      </w:r>
    </w:p>
    <w:p w14:paraId="1DAE9812" w14:textId="7A898553" w:rsidR="009D0B96" w:rsidRDefault="0286911D" w:rsidP="6A3EF216">
      <w:pPr>
        <w:spacing w:after="240"/>
      </w:pPr>
      <w:r w:rsidRPr="6A3EF216">
        <w:rPr>
          <w:rFonts w:ascii="Aptos" w:eastAsia="Aptos" w:hAnsi="Aptos" w:cs="Aptos"/>
          <w:color w:val="1B1C1D"/>
        </w:rPr>
        <w:lastRenderedPageBreak/>
        <w:t>14.1. Detta Avtal, inklusive dess bilagor, utgör Parternas fullständiga överenskommelse rörande Uppdraget. Alla ändringar och tillägg till detta Avtal ska för att vara giltiga vara skriftliga och undertecknade av behöriga företrädare för båda Parter.</w:t>
      </w:r>
    </w:p>
    <w:p w14:paraId="6EC9CE02" w14:textId="0D1604A6" w:rsidR="009D0B96" w:rsidRDefault="0286911D" w:rsidP="6A3EF216">
      <w:pPr>
        <w:spacing w:after="240"/>
      </w:pPr>
      <w:r w:rsidRPr="6A3EF216">
        <w:rPr>
          <w:rFonts w:ascii="Aptos" w:eastAsia="Aptos" w:hAnsi="Aptos" w:cs="Aptos"/>
          <w:color w:val="1B1C1D"/>
        </w:rPr>
        <w:t>15. TILLÄMPLIG LAG OCH TVISTLÖSNING</w:t>
      </w:r>
    </w:p>
    <w:p w14:paraId="4EBCB310" w14:textId="00E896B1" w:rsidR="009D0B96" w:rsidRDefault="0286911D" w:rsidP="6A3EF216">
      <w:pPr>
        <w:spacing w:after="240"/>
      </w:pPr>
      <w:r w:rsidRPr="6A3EF216">
        <w:rPr>
          <w:rFonts w:ascii="Aptos" w:eastAsia="Aptos" w:hAnsi="Aptos" w:cs="Aptos"/>
          <w:color w:val="1B1C1D"/>
        </w:rPr>
        <w:t>15.1. Detta Avtal ska tolkas och tillämpas i enlighet med materiell svensk rätt, utan beaktande av dess lagvalsregler.</w:t>
      </w:r>
    </w:p>
    <w:p w14:paraId="10BA35EF" w14:textId="025F840C" w:rsidR="009D0B96" w:rsidRDefault="0286911D" w:rsidP="2CE993D9">
      <w:pPr>
        <w:spacing w:after="240"/>
        <w:rPr>
          <w:rFonts w:ascii="Aptos" w:eastAsia="Aptos" w:hAnsi="Aptos" w:cs="Aptos"/>
          <w:color w:val="1B1C1D"/>
        </w:rPr>
      </w:pPr>
      <w:r w:rsidRPr="2CE993D9">
        <w:rPr>
          <w:rFonts w:ascii="Aptos" w:eastAsia="Aptos" w:hAnsi="Aptos" w:cs="Aptos"/>
          <w:color w:val="1B1C1D"/>
        </w:rPr>
        <w:t xml:space="preserve">15.2.Tvist, meningsskiljaktighet eller krav som uppstår ur eller i samband med detta Avtal, dess brott, uppsägning eller ogiltighet, ska slutligt avgöras av domstol. Bolaget förbehåller sig dock den exklusiva och ensidiga rätten att, efter att en tvist uppstått, bestämma forum för tvistens avgörande. Bolaget kan välja att väcka talan mot Konsulten vid (i) Stockholms tingsrätt i Sverige, (ii) The Court </w:t>
      </w:r>
      <w:proofErr w:type="spellStart"/>
      <w:r w:rsidRPr="2CE993D9">
        <w:rPr>
          <w:rFonts w:ascii="Aptos" w:eastAsia="Aptos" w:hAnsi="Aptos" w:cs="Aptos"/>
          <w:color w:val="1B1C1D"/>
        </w:rPr>
        <w:t>of</w:t>
      </w:r>
      <w:proofErr w:type="spellEnd"/>
      <w:r w:rsidRPr="2CE993D9">
        <w:rPr>
          <w:rFonts w:ascii="Aptos" w:eastAsia="Aptos" w:hAnsi="Aptos" w:cs="Aptos"/>
          <w:color w:val="1B1C1D"/>
        </w:rPr>
        <w:t xml:space="preserve"> </w:t>
      </w:r>
      <w:proofErr w:type="spellStart"/>
      <w:r w:rsidRPr="2CE993D9">
        <w:rPr>
          <w:rFonts w:ascii="Aptos" w:eastAsia="Aptos" w:hAnsi="Aptos" w:cs="Aptos"/>
          <w:color w:val="1B1C1D"/>
        </w:rPr>
        <w:t>Chancery</w:t>
      </w:r>
      <w:proofErr w:type="spellEnd"/>
      <w:r w:rsidRPr="2CE993D9">
        <w:rPr>
          <w:rFonts w:ascii="Aptos" w:eastAsia="Aptos" w:hAnsi="Aptos" w:cs="Aptos"/>
          <w:color w:val="1B1C1D"/>
        </w:rPr>
        <w:t xml:space="preserve"> i delstaten Delaware, USA, eller (iii) The Grand Court </w:t>
      </w:r>
      <w:proofErr w:type="spellStart"/>
      <w:r w:rsidRPr="2CE993D9">
        <w:rPr>
          <w:rFonts w:ascii="Aptos" w:eastAsia="Aptos" w:hAnsi="Aptos" w:cs="Aptos"/>
          <w:color w:val="1B1C1D"/>
        </w:rPr>
        <w:t>of</w:t>
      </w:r>
      <w:proofErr w:type="spellEnd"/>
      <w:r w:rsidRPr="2CE993D9">
        <w:rPr>
          <w:rFonts w:ascii="Aptos" w:eastAsia="Aptos" w:hAnsi="Aptos" w:cs="Aptos"/>
          <w:color w:val="1B1C1D"/>
        </w:rPr>
        <w:t xml:space="preserve"> the Cayman Islands. Konsulten är bunden av Bolagets val av forum och avsäger sig härmed rätten att invända mot det valda forumets behörighet. Talan från Konsultens sida mot Bolaget får endast väckas vid Stockholms tingsrätt.</w:t>
      </w:r>
    </w:p>
    <w:p w14:paraId="6823DAEE" w14:textId="768B66F6" w:rsidR="009D0B96" w:rsidRDefault="0286911D" w:rsidP="6A3EF216">
      <w:pPr>
        <w:spacing w:after="240"/>
      </w:pPr>
      <w:r w:rsidRPr="6A3EF216">
        <w:rPr>
          <w:rFonts w:ascii="Aptos" w:eastAsia="Aptos" w:hAnsi="Aptos" w:cs="Aptos"/>
          <w:b/>
          <w:bCs/>
          <w:color w:val="1B1C1D"/>
        </w:rPr>
        <w:t>16. UNDERSKRIFTER</w:t>
      </w:r>
    </w:p>
    <w:p w14:paraId="6C995A57" w14:textId="7A0B87A0" w:rsidR="009D0B96" w:rsidRDefault="0286911D" w:rsidP="6A3EF216">
      <w:pPr>
        <w:spacing w:after="240"/>
      </w:pPr>
      <w:r w:rsidRPr="6A3EF216">
        <w:rPr>
          <w:rFonts w:ascii="Aptos" w:eastAsia="Aptos" w:hAnsi="Aptos" w:cs="Aptos"/>
          <w:color w:val="1B1C1D"/>
        </w:rPr>
        <w:t>Detta Avtal har upprättats i två (2) likalydande exemplar, varav Parterna har tagit var sitt.</w:t>
      </w:r>
    </w:p>
    <w:p w14:paraId="78B767D2" w14:textId="0F9E29A7" w:rsidR="009D0B96" w:rsidRDefault="0286911D" w:rsidP="6A3EF216">
      <w:pPr>
        <w:spacing w:after="240"/>
      </w:pPr>
      <w:r w:rsidRPr="6A3EF216">
        <w:rPr>
          <w:rFonts w:ascii="Aptos" w:eastAsia="Aptos" w:hAnsi="Aptos" w:cs="Aptos"/>
          <w:b/>
          <w:bCs/>
          <w:color w:val="1B1C1D"/>
        </w:rPr>
        <w:t xml:space="preserve">För Global Dynamics </w:t>
      </w:r>
      <w:proofErr w:type="spellStart"/>
      <w:r w:rsidRPr="6A3EF216">
        <w:rPr>
          <w:rFonts w:ascii="Aptos" w:eastAsia="Aptos" w:hAnsi="Aptos" w:cs="Aptos"/>
          <w:b/>
          <w:bCs/>
          <w:color w:val="1B1C1D"/>
        </w:rPr>
        <w:t>Inc</w:t>
      </w:r>
      <w:proofErr w:type="spellEnd"/>
      <w:r w:rsidRPr="6A3EF216">
        <w:rPr>
          <w:rFonts w:ascii="Aptos" w:eastAsia="Aptos" w:hAnsi="Aptos" w:cs="Aptos"/>
          <w:b/>
          <w:bCs/>
          <w:color w:val="1B1C1D"/>
        </w:rPr>
        <w:t>.</w:t>
      </w:r>
    </w:p>
    <w:p w14:paraId="62B03D63" w14:textId="25BD75EF" w:rsidR="009D0B96" w:rsidRDefault="009D0B96" w:rsidP="6A3EF216">
      <w:pPr>
        <w:spacing w:after="0"/>
      </w:pPr>
    </w:p>
    <w:p w14:paraId="7554E3E4" w14:textId="51C5B010" w:rsidR="009D0B96" w:rsidRDefault="0286911D" w:rsidP="6A3EF216">
      <w:pPr>
        <w:spacing w:after="240"/>
      </w:pPr>
      <w:r w:rsidRPr="6A3EF216">
        <w:rPr>
          <w:rFonts w:ascii="Aptos" w:eastAsia="Aptos" w:hAnsi="Aptos" w:cs="Aptos"/>
          <w:color w:val="1B1C1D"/>
        </w:rPr>
        <w:t>Namn:</w:t>
      </w:r>
    </w:p>
    <w:p w14:paraId="1C01ADB2" w14:textId="7BA3B0A5" w:rsidR="009D0B96" w:rsidRDefault="0286911D" w:rsidP="6A3EF216">
      <w:pPr>
        <w:spacing w:after="240"/>
      </w:pPr>
      <w:r w:rsidRPr="6A3EF216">
        <w:rPr>
          <w:rFonts w:ascii="Aptos" w:eastAsia="Aptos" w:hAnsi="Aptos" w:cs="Aptos"/>
          <w:color w:val="1B1C1D"/>
        </w:rPr>
        <w:t>Titel:</w:t>
      </w:r>
    </w:p>
    <w:p w14:paraId="0FA341E5" w14:textId="3165EF30" w:rsidR="009D0B96" w:rsidRDefault="0286911D" w:rsidP="6A3EF216">
      <w:pPr>
        <w:spacing w:after="240"/>
      </w:pPr>
      <w:r w:rsidRPr="6A3EF216">
        <w:rPr>
          <w:rFonts w:ascii="Aptos" w:eastAsia="Aptos" w:hAnsi="Aptos" w:cs="Aptos"/>
          <w:color w:val="1B1C1D"/>
        </w:rPr>
        <w:t>Datum:</w:t>
      </w:r>
    </w:p>
    <w:p w14:paraId="53EEE77E" w14:textId="44945748" w:rsidR="009D0B96" w:rsidRDefault="0286911D" w:rsidP="6A3EF216">
      <w:pPr>
        <w:spacing w:after="240"/>
      </w:pPr>
      <w:r w:rsidRPr="6A3EF216">
        <w:rPr>
          <w:rFonts w:ascii="Aptos" w:eastAsia="Aptos" w:hAnsi="Aptos" w:cs="Aptos"/>
          <w:b/>
          <w:bCs/>
          <w:color w:val="1B1C1D"/>
        </w:rPr>
        <w:t>För [Konsultens Namn/Företagsnamn]</w:t>
      </w:r>
    </w:p>
    <w:p w14:paraId="4DDE187A" w14:textId="2AFC0C58" w:rsidR="009D0B96" w:rsidRDefault="009D0B96" w:rsidP="6A3EF216">
      <w:pPr>
        <w:spacing w:after="0"/>
      </w:pPr>
    </w:p>
    <w:p w14:paraId="47F20056" w14:textId="28C76180" w:rsidR="009D0B96" w:rsidRDefault="0286911D" w:rsidP="6A3EF216">
      <w:pPr>
        <w:spacing w:after="240"/>
      </w:pPr>
      <w:r w:rsidRPr="6A3EF216">
        <w:rPr>
          <w:rFonts w:ascii="Aptos" w:eastAsia="Aptos" w:hAnsi="Aptos" w:cs="Aptos"/>
          <w:color w:val="1B1C1D"/>
        </w:rPr>
        <w:t>Namn:</w:t>
      </w:r>
    </w:p>
    <w:p w14:paraId="04FAF6DE" w14:textId="1D880D86" w:rsidR="009D0B96" w:rsidRDefault="0286911D" w:rsidP="6A3EF216">
      <w:pPr>
        <w:spacing w:after="240"/>
      </w:pPr>
      <w:r w:rsidRPr="6A3EF216">
        <w:rPr>
          <w:rFonts w:ascii="Aptos" w:eastAsia="Aptos" w:hAnsi="Aptos" w:cs="Aptos"/>
          <w:color w:val="1B1C1D"/>
        </w:rPr>
        <w:t>Titel:</w:t>
      </w:r>
    </w:p>
    <w:p w14:paraId="56CB2131" w14:textId="4BAC4614" w:rsidR="009D0B96" w:rsidRDefault="0286911D" w:rsidP="2CE993D9">
      <w:pPr>
        <w:spacing w:after="240"/>
      </w:pPr>
      <w:r w:rsidRPr="2CE993D9">
        <w:rPr>
          <w:rFonts w:ascii="Aptos" w:eastAsia="Aptos" w:hAnsi="Aptos" w:cs="Aptos"/>
          <w:color w:val="1B1C1D"/>
        </w:rPr>
        <w:t>Datum:</w:t>
      </w:r>
    </w:p>
    <w:sectPr w:rsidR="009D0B96">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13FC36"/>
    <w:multiLevelType w:val="hybridMultilevel"/>
    <w:tmpl w:val="73D4F7B2"/>
    <w:lvl w:ilvl="0" w:tplc="2376AD90">
      <w:start w:val="1"/>
      <w:numFmt w:val="bullet"/>
      <w:lvlText w:val=""/>
      <w:lvlJc w:val="left"/>
      <w:pPr>
        <w:ind w:left="720" w:hanging="360"/>
      </w:pPr>
      <w:rPr>
        <w:rFonts w:ascii="Symbol" w:hAnsi="Symbol" w:hint="default"/>
      </w:rPr>
    </w:lvl>
    <w:lvl w:ilvl="1" w:tplc="0D9A2BE8">
      <w:start w:val="1"/>
      <w:numFmt w:val="bullet"/>
      <w:lvlText w:val="o"/>
      <w:lvlJc w:val="left"/>
      <w:pPr>
        <w:ind w:left="1440" w:hanging="360"/>
      </w:pPr>
      <w:rPr>
        <w:rFonts w:ascii="Courier New" w:hAnsi="Courier New" w:hint="default"/>
      </w:rPr>
    </w:lvl>
    <w:lvl w:ilvl="2" w:tplc="D9D8C62E">
      <w:start w:val="1"/>
      <w:numFmt w:val="bullet"/>
      <w:lvlText w:val=""/>
      <w:lvlJc w:val="left"/>
      <w:pPr>
        <w:ind w:left="2160" w:hanging="360"/>
      </w:pPr>
      <w:rPr>
        <w:rFonts w:ascii="Wingdings" w:hAnsi="Wingdings" w:hint="default"/>
      </w:rPr>
    </w:lvl>
    <w:lvl w:ilvl="3" w:tplc="5302E304">
      <w:start w:val="1"/>
      <w:numFmt w:val="bullet"/>
      <w:lvlText w:val=""/>
      <w:lvlJc w:val="left"/>
      <w:pPr>
        <w:ind w:left="2880" w:hanging="360"/>
      </w:pPr>
      <w:rPr>
        <w:rFonts w:ascii="Symbol" w:hAnsi="Symbol" w:hint="default"/>
      </w:rPr>
    </w:lvl>
    <w:lvl w:ilvl="4" w:tplc="D08C1530">
      <w:start w:val="1"/>
      <w:numFmt w:val="bullet"/>
      <w:lvlText w:val="o"/>
      <w:lvlJc w:val="left"/>
      <w:pPr>
        <w:ind w:left="3600" w:hanging="360"/>
      </w:pPr>
      <w:rPr>
        <w:rFonts w:ascii="Courier New" w:hAnsi="Courier New" w:hint="default"/>
      </w:rPr>
    </w:lvl>
    <w:lvl w:ilvl="5" w:tplc="2C12001C">
      <w:start w:val="1"/>
      <w:numFmt w:val="bullet"/>
      <w:lvlText w:val=""/>
      <w:lvlJc w:val="left"/>
      <w:pPr>
        <w:ind w:left="4320" w:hanging="360"/>
      </w:pPr>
      <w:rPr>
        <w:rFonts w:ascii="Wingdings" w:hAnsi="Wingdings" w:hint="default"/>
      </w:rPr>
    </w:lvl>
    <w:lvl w:ilvl="6" w:tplc="7EC49566">
      <w:start w:val="1"/>
      <w:numFmt w:val="bullet"/>
      <w:lvlText w:val=""/>
      <w:lvlJc w:val="left"/>
      <w:pPr>
        <w:ind w:left="5040" w:hanging="360"/>
      </w:pPr>
      <w:rPr>
        <w:rFonts w:ascii="Symbol" w:hAnsi="Symbol" w:hint="default"/>
      </w:rPr>
    </w:lvl>
    <w:lvl w:ilvl="7" w:tplc="EFF89C40">
      <w:start w:val="1"/>
      <w:numFmt w:val="bullet"/>
      <w:lvlText w:val="o"/>
      <w:lvlJc w:val="left"/>
      <w:pPr>
        <w:ind w:left="5760" w:hanging="360"/>
      </w:pPr>
      <w:rPr>
        <w:rFonts w:ascii="Courier New" w:hAnsi="Courier New" w:hint="default"/>
      </w:rPr>
    </w:lvl>
    <w:lvl w:ilvl="8" w:tplc="E166C746">
      <w:start w:val="1"/>
      <w:numFmt w:val="bullet"/>
      <w:lvlText w:val=""/>
      <w:lvlJc w:val="left"/>
      <w:pPr>
        <w:ind w:left="6480" w:hanging="360"/>
      </w:pPr>
      <w:rPr>
        <w:rFonts w:ascii="Wingdings" w:hAnsi="Wingdings" w:hint="default"/>
      </w:rPr>
    </w:lvl>
  </w:abstractNum>
  <w:abstractNum w:abstractNumId="1" w15:restartNumberingAfterBreak="0">
    <w:nsid w:val="5306FF9C"/>
    <w:multiLevelType w:val="hybridMultilevel"/>
    <w:tmpl w:val="F3DCD0DE"/>
    <w:lvl w:ilvl="0" w:tplc="74A0AEC8">
      <w:start w:val="2"/>
      <w:numFmt w:val="decimal"/>
      <w:lvlText w:val="%1."/>
      <w:lvlJc w:val="left"/>
      <w:pPr>
        <w:ind w:left="720" w:hanging="360"/>
      </w:pPr>
    </w:lvl>
    <w:lvl w:ilvl="1" w:tplc="BBFEA97E">
      <w:start w:val="1"/>
      <w:numFmt w:val="lowerLetter"/>
      <w:lvlText w:val="%2."/>
      <w:lvlJc w:val="left"/>
      <w:pPr>
        <w:ind w:left="1440" w:hanging="360"/>
      </w:pPr>
    </w:lvl>
    <w:lvl w:ilvl="2" w:tplc="F2C86E74">
      <w:start w:val="1"/>
      <w:numFmt w:val="lowerRoman"/>
      <w:lvlText w:val="%3."/>
      <w:lvlJc w:val="right"/>
      <w:pPr>
        <w:ind w:left="2160" w:hanging="180"/>
      </w:pPr>
    </w:lvl>
    <w:lvl w:ilvl="3" w:tplc="C4FEDF24">
      <w:start w:val="1"/>
      <w:numFmt w:val="decimal"/>
      <w:lvlText w:val="%4."/>
      <w:lvlJc w:val="left"/>
      <w:pPr>
        <w:ind w:left="2880" w:hanging="360"/>
      </w:pPr>
    </w:lvl>
    <w:lvl w:ilvl="4" w:tplc="F0544982">
      <w:start w:val="1"/>
      <w:numFmt w:val="lowerLetter"/>
      <w:lvlText w:val="%5."/>
      <w:lvlJc w:val="left"/>
      <w:pPr>
        <w:ind w:left="3600" w:hanging="360"/>
      </w:pPr>
    </w:lvl>
    <w:lvl w:ilvl="5" w:tplc="4CC8F9B6">
      <w:start w:val="1"/>
      <w:numFmt w:val="lowerRoman"/>
      <w:lvlText w:val="%6."/>
      <w:lvlJc w:val="right"/>
      <w:pPr>
        <w:ind w:left="4320" w:hanging="180"/>
      </w:pPr>
    </w:lvl>
    <w:lvl w:ilvl="6" w:tplc="54A49BE2">
      <w:start w:val="1"/>
      <w:numFmt w:val="decimal"/>
      <w:lvlText w:val="%7."/>
      <w:lvlJc w:val="left"/>
      <w:pPr>
        <w:ind w:left="5040" w:hanging="360"/>
      </w:pPr>
    </w:lvl>
    <w:lvl w:ilvl="7" w:tplc="A372F218">
      <w:start w:val="1"/>
      <w:numFmt w:val="lowerLetter"/>
      <w:lvlText w:val="%8."/>
      <w:lvlJc w:val="left"/>
      <w:pPr>
        <w:ind w:left="5760" w:hanging="360"/>
      </w:pPr>
    </w:lvl>
    <w:lvl w:ilvl="8" w:tplc="21CAB8A4">
      <w:start w:val="1"/>
      <w:numFmt w:val="lowerRoman"/>
      <w:lvlText w:val="%9."/>
      <w:lvlJc w:val="right"/>
      <w:pPr>
        <w:ind w:left="6480" w:hanging="180"/>
      </w:pPr>
    </w:lvl>
  </w:abstractNum>
  <w:abstractNum w:abstractNumId="2" w15:restartNumberingAfterBreak="0">
    <w:nsid w:val="58B302A6"/>
    <w:multiLevelType w:val="hybridMultilevel"/>
    <w:tmpl w:val="338CF376"/>
    <w:lvl w:ilvl="0" w:tplc="7BACE63C">
      <w:start w:val="1"/>
      <w:numFmt w:val="bullet"/>
      <w:lvlText w:val=""/>
      <w:lvlJc w:val="left"/>
      <w:pPr>
        <w:ind w:left="720" w:hanging="360"/>
      </w:pPr>
      <w:rPr>
        <w:rFonts w:ascii="Symbol" w:hAnsi="Symbol" w:hint="default"/>
      </w:rPr>
    </w:lvl>
    <w:lvl w:ilvl="1" w:tplc="09FA2734">
      <w:start w:val="1"/>
      <w:numFmt w:val="bullet"/>
      <w:lvlText w:val="o"/>
      <w:lvlJc w:val="left"/>
      <w:pPr>
        <w:ind w:left="1440" w:hanging="360"/>
      </w:pPr>
      <w:rPr>
        <w:rFonts w:ascii="Courier New" w:hAnsi="Courier New" w:hint="default"/>
      </w:rPr>
    </w:lvl>
    <w:lvl w:ilvl="2" w:tplc="6606521E">
      <w:start w:val="1"/>
      <w:numFmt w:val="bullet"/>
      <w:lvlText w:val=""/>
      <w:lvlJc w:val="left"/>
      <w:pPr>
        <w:ind w:left="2160" w:hanging="360"/>
      </w:pPr>
      <w:rPr>
        <w:rFonts w:ascii="Wingdings" w:hAnsi="Wingdings" w:hint="default"/>
      </w:rPr>
    </w:lvl>
    <w:lvl w:ilvl="3" w:tplc="D71A85A0">
      <w:start w:val="1"/>
      <w:numFmt w:val="bullet"/>
      <w:lvlText w:val=""/>
      <w:lvlJc w:val="left"/>
      <w:pPr>
        <w:ind w:left="2880" w:hanging="360"/>
      </w:pPr>
      <w:rPr>
        <w:rFonts w:ascii="Symbol" w:hAnsi="Symbol" w:hint="default"/>
      </w:rPr>
    </w:lvl>
    <w:lvl w:ilvl="4" w:tplc="B3D697B8">
      <w:start w:val="1"/>
      <w:numFmt w:val="bullet"/>
      <w:lvlText w:val="o"/>
      <w:lvlJc w:val="left"/>
      <w:pPr>
        <w:ind w:left="3600" w:hanging="360"/>
      </w:pPr>
      <w:rPr>
        <w:rFonts w:ascii="Courier New" w:hAnsi="Courier New" w:hint="default"/>
      </w:rPr>
    </w:lvl>
    <w:lvl w:ilvl="5" w:tplc="152A2A8A">
      <w:start w:val="1"/>
      <w:numFmt w:val="bullet"/>
      <w:lvlText w:val=""/>
      <w:lvlJc w:val="left"/>
      <w:pPr>
        <w:ind w:left="4320" w:hanging="360"/>
      </w:pPr>
      <w:rPr>
        <w:rFonts w:ascii="Wingdings" w:hAnsi="Wingdings" w:hint="default"/>
      </w:rPr>
    </w:lvl>
    <w:lvl w:ilvl="6" w:tplc="50CAAB32">
      <w:start w:val="1"/>
      <w:numFmt w:val="bullet"/>
      <w:lvlText w:val=""/>
      <w:lvlJc w:val="left"/>
      <w:pPr>
        <w:ind w:left="5040" w:hanging="360"/>
      </w:pPr>
      <w:rPr>
        <w:rFonts w:ascii="Symbol" w:hAnsi="Symbol" w:hint="default"/>
      </w:rPr>
    </w:lvl>
    <w:lvl w:ilvl="7" w:tplc="3EE433C8">
      <w:start w:val="1"/>
      <w:numFmt w:val="bullet"/>
      <w:lvlText w:val="o"/>
      <w:lvlJc w:val="left"/>
      <w:pPr>
        <w:ind w:left="5760" w:hanging="360"/>
      </w:pPr>
      <w:rPr>
        <w:rFonts w:ascii="Courier New" w:hAnsi="Courier New" w:hint="default"/>
      </w:rPr>
    </w:lvl>
    <w:lvl w:ilvl="8" w:tplc="CE807926">
      <w:start w:val="1"/>
      <w:numFmt w:val="bullet"/>
      <w:lvlText w:val=""/>
      <w:lvlJc w:val="left"/>
      <w:pPr>
        <w:ind w:left="6480" w:hanging="360"/>
      </w:pPr>
      <w:rPr>
        <w:rFonts w:ascii="Wingdings" w:hAnsi="Wingdings" w:hint="default"/>
      </w:rPr>
    </w:lvl>
  </w:abstractNum>
  <w:abstractNum w:abstractNumId="3" w15:restartNumberingAfterBreak="0">
    <w:nsid w:val="656E4800"/>
    <w:multiLevelType w:val="hybridMultilevel"/>
    <w:tmpl w:val="50A4FAE0"/>
    <w:lvl w:ilvl="0" w:tplc="0E3ECEC6">
      <w:start w:val="1"/>
      <w:numFmt w:val="decimal"/>
      <w:lvlText w:val="%1."/>
      <w:lvlJc w:val="left"/>
      <w:pPr>
        <w:ind w:left="720" w:hanging="360"/>
      </w:pPr>
    </w:lvl>
    <w:lvl w:ilvl="1" w:tplc="3E2EF67A">
      <w:start w:val="1"/>
      <w:numFmt w:val="lowerLetter"/>
      <w:lvlText w:val="%2."/>
      <w:lvlJc w:val="left"/>
      <w:pPr>
        <w:ind w:left="1440" w:hanging="360"/>
      </w:pPr>
    </w:lvl>
    <w:lvl w:ilvl="2" w:tplc="4F20DA9C">
      <w:start w:val="1"/>
      <w:numFmt w:val="lowerRoman"/>
      <w:lvlText w:val="%3."/>
      <w:lvlJc w:val="right"/>
      <w:pPr>
        <w:ind w:left="2160" w:hanging="180"/>
      </w:pPr>
    </w:lvl>
    <w:lvl w:ilvl="3" w:tplc="2E388868">
      <w:start w:val="1"/>
      <w:numFmt w:val="decimal"/>
      <w:lvlText w:val="%4."/>
      <w:lvlJc w:val="left"/>
      <w:pPr>
        <w:ind w:left="2880" w:hanging="360"/>
      </w:pPr>
    </w:lvl>
    <w:lvl w:ilvl="4" w:tplc="680861BE">
      <w:start w:val="1"/>
      <w:numFmt w:val="lowerLetter"/>
      <w:lvlText w:val="%5."/>
      <w:lvlJc w:val="left"/>
      <w:pPr>
        <w:ind w:left="3600" w:hanging="360"/>
      </w:pPr>
    </w:lvl>
    <w:lvl w:ilvl="5" w:tplc="1BE6CB9E">
      <w:start w:val="1"/>
      <w:numFmt w:val="lowerRoman"/>
      <w:lvlText w:val="%6."/>
      <w:lvlJc w:val="right"/>
      <w:pPr>
        <w:ind w:left="4320" w:hanging="180"/>
      </w:pPr>
    </w:lvl>
    <w:lvl w:ilvl="6" w:tplc="0268C4D6">
      <w:start w:val="1"/>
      <w:numFmt w:val="decimal"/>
      <w:lvlText w:val="%7."/>
      <w:lvlJc w:val="left"/>
      <w:pPr>
        <w:ind w:left="5040" w:hanging="360"/>
      </w:pPr>
    </w:lvl>
    <w:lvl w:ilvl="7" w:tplc="EF263D38">
      <w:start w:val="1"/>
      <w:numFmt w:val="lowerLetter"/>
      <w:lvlText w:val="%8."/>
      <w:lvlJc w:val="left"/>
      <w:pPr>
        <w:ind w:left="5760" w:hanging="360"/>
      </w:pPr>
    </w:lvl>
    <w:lvl w:ilvl="8" w:tplc="1A9E761A">
      <w:start w:val="1"/>
      <w:numFmt w:val="lowerRoman"/>
      <w:lvlText w:val="%9."/>
      <w:lvlJc w:val="right"/>
      <w:pPr>
        <w:ind w:left="6480" w:hanging="180"/>
      </w:pPr>
    </w:lvl>
  </w:abstractNum>
  <w:abstractNum w:abstractNumId="4" w15:restartNumberingAfterBreak="0">
    <w:nsid w:val="67E45C9F"/>
    <w:multiLevelType w:val="hybridMultilevel"/>
    <w:tmpl w:val="17940910"/>
    <w:lvl w:ilvl="0" w:tplc="2CE836E0">
      <w:start w:val="1"/>
      <w:numFmt w:val="bullet"/>
      <w:lvlText w:val=""/>
      <w:lvlJc w:val="left"/>
      <w:pPr>
        <w:ind w:left="720" w:hanging="360"/>
      </w:pPr>
      <w:rPr>
        <w:rFonts w:ascii="Symbol" w:hAnsi="Symbol" w:hint="default"/>
      </w:rPr>
    </w:lvl>
    <w:lvl w:ilvl="1" w:tplc="85CA0F70">
      <w:start w:val="1"/>
      <w:numFmt w:val="bullet"/>
      <w:lvlText w:val="o"/>
      <w:lvlJc w:val="left"/>
      <w:pPr>
        <w:ind w:left="1440" w:hanging="360"/>
      </w:pPr>
      <w:rPr>
        <w:rFonts w:ascii="Courier New" w:hAnsi="Courier New" w:hint="default"/>
      </w:rPr>
    </w:lvl>
    <w:lvl w:ilvl="2" w:tplc="A2E26938">
      <w:start w:val="1"/>
      <w:numFmt w:val="bullet"/>
      <w:lvlText w:val=""/>
      <w:lvlJc w:val="left"/>
      <w:pPr>
        <w:ind w:left="2160" w:hanging="360"/>
      </w:pPr>
      <w:rPr>
        <w:rFonts w:ascii="Wingdings" w:hAnsi="Wingdings" w:hint="default"/>
      </w:rPr>
    </w:lvl>
    <w:lvl w:ilvl="3" w:tplc="F4726460">
      <w:start w:val="1"/>
      <w:numFmt w:val="bullet"/>
      <w:lvlText w:val=""/>
      <w:lvlJc w:val="left"/>
      <w:pPr>
        <w:ind w:left="2880" w:hanging="360"/>
      </w:pPr>
      <w:rPr>
        <w:rFonts w:ascii="Symbol" w:hAnsi="Symbol" w:hint="default"/>
      </w:rPr>
    </w:lvl>
    <w:lvl w:ilvl="4" w:tplc="199CD5A4">
      <w:start w:val="1"/>
      <w:numFmt w:val="bullet"/>
      <w:lvlText w:val="o"/>
      <w:lvlJc w:val="left"/>
      <w:pPr>
        <w:ind w:left="3600" w:hanging="360"/>
      </w:pPr>
      <w:rPr>
        <w:rFonts w:ascii="Courier New" w:hAnsi="Courier New" w:hint="default"/>
      </w:rPr>
    </w:lvl>
    <w:lvl w:ilvl="5" w:tplc="A25414E2">
      <w:start w:val="1"/>
      <w:numFmt w:val="bullet"/>
      <w:lvlText w:val=""/>
      <w:lvlJc w:val="left"/>
      <w:pPr>
        <w:ind w:left="4320" w:hanging="360"/>
      </w:pPr>
      <w:rPr>
        <w:rFonts w:ascii="Wingdings" w:hAnsi="Wingdings" w:hint="default"/>
      </w:rPr>
    </w:lvl>
    <w:lvl w:ilvl="6" w:tplc="92D6B918">
      <w:start w:val="1"/>
      <w:numFmt w:val="bullet"/>
      <w:lvlText w:val=""/>
      <w:lvlJc w:val="left"/>
      <w:pPr>
        <w:ind w:left="5040" w:hanging="360"/>
      </w:pPr>
      <w:rPr>
        <w:rFonts w:ascii="Symbol" w:hAnsi="Symbol" w:hint="default"/>
      </w:rPr>
    </w:lvl>
    <w:lvl w:ilvl="7" w:tplc="55EEE8CE">
      <w:start w:val="1"/>
      <w:numFmt w:val="bullet"/>
      <w:lvlText w:val="o"/>
      <w:lvlJc w:val="left"/>
      <w:pPr>
        <w:ind w:left="5760" w:hanging="360"/>
      </w:pPr>
      <w:rPr>
        <w:rFonts w:ascii="Courier New" w:hAnsi="Courier New" w:hint="default"/>
      </w:rPr>
    </w:lvl>
    <w:lvl w:ilvl="8" w:tplc="DB12DF46">
      <w:start w:val="1"/>
      <w:numFmt w:val="bullet"/>
      <w:lvlText w:val=""/>
      <w:lvlJc w:val="left"/>
      <w:pPr>
        <w:ind w:left="6480" w:hanging="360"/>
      </w:pPr>
      <w:rPr>
        <w:rFonts w:ascii="Wingdings" w:hAnsi="Wingdings" w:hint="default"/>
      </w:rPr>
    </w:lvl>
  </w:abstractNum>
  <w:num w:numId="1" w16cid:durableId="1942687759">
    <w:abstractNumId w:val="2"/>
  </w:num>
  <w:num w:numId="2" w16cid:durableId="143090596">
    <w:abstractNumId w:val="0"/>
  </w:num>
  <w:num w:numId="3" w16cid:durableId="429662093">
    <w:abstractNumId w:val="4"/>
  </w:num>
  <w:num w:numId="4" w16cid:durableId="661275933">
    <w:abstractNumId w:val="1"/>
  </w:num>
  <w:num w:numId="5" w16cid:durableId="14244915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F2348EC"/>
    <w:rsid w:val="00406996"/>
    <w:rsid w:val="00695B7B"/>
    <w:rsid w:val="009D0B96"/>
    <w:rsid w:val="00FF3846"/>
    <w:rsid w:val="0286911D"/>
    <w:rsid w:val="2CE993D9"/>
    <w:rsid w:val="3F2348EC"/>
    <w:rsid w:val="6A3EF21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348EC"/>
  <w15:chartTrackingRefBased/>
  <w15:docId w15:val="{4173EF35-4CED-431C-A1AA-450BF82CE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sv-SE"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uiPriority w:val="9"/>
    <w:unhideWhenUsed/>
    <w:qFormat/>
    <w:rsid w:val="6A3EF216"/>
    <w:pPr>
      <w:keepNext/>
      <w:keepLines/>
      <w:spacing w:before="160" w:after="80"/>
      <w:outlineLvl w:val="2"/>
    </w:pPr>
    <w:rPr>
      <w:rFonts w:eastAsiaTheme="majorEastAsia" w:cstheme="majorBidi"/>
      <w:color w:val="0F476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6A3EF2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61EE875C01FC43B6F7E0AB5267B4AD" ma:contentTypeVersion="14" ma:contentTypeDescription="Create a new document." ma:contentTypeScope="" ma:versionID="c15a5f2c7f4900eb024728085e922941">
  <xsd:schema xmlns:xsd="http://www.w3.org/2001/XMLSchema" xmlns:xs="http://www.w3.org/2001/XMLSchema" xmlns:p="http://schemas.microsoft.com/office/2006/metadata/properties" xmlns:ns2="af7db0ca-6038-4fda-aee2-cc09304245d7" xmlns:ns3="17398f07-e323-4a90-b3a5-df335c923ac7" targetNamespace="http://schemas.microsoft.com/office/2006/metadata/properties" ma:root="true" ma:fieldsID="51d39adea90e3ae40cd83f7d34160c86" ns2:_="" ns3:_="">
    <xsd:import namespace="af7db0ca-6038-4fda-aee2-cc09304245d7"/>
    <xsd:import namespace="17398f07-e323-4a90-b3a5-df335c923a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7db0ca-6038-4fda-aee2-cc09304245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ec2ac12-5dab-40e9-aeaf-43957226a91f"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7398f07-e323-4a90-b3a5-df335c923ac7"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8bf4c44e-b109-4e94-8d85-f4d1649d7763}" ma:internalName="TaxCatchAll" ma:showField="CatchAllData" ma:web="17398f07-e323-4a90-b3a5-df335c923a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f7db0ca-6038-4fda-aee2-cc09304245d7">
      <Terms xmlns="http://schemas.microsoft.com/office/infopath/2007/PartnerControls"/>
    </lcf76f155ced4ddcb4097134ff3c332f>
    <TaxCatchAll xmlns="17398f07-e323-4a90-b3a5-df335c923ac7" xsi:nil="true"/>
  </documentManagement>
</p:properties>
</file>

<file path=customXml/itemProps1.xml><?xml version="1.0" encoding="utf-8"?>
<ds:datastoreItem xmlns:ds="http://schemas.openxmlformats.org/officeDocument/2006/customXml" ds:itemID="{3E7B67CB-9444-4F41-92D0-2151A0C30C21}">
  <ds:schemaRefs>
    <ds:schemaRef ds:uri="http://schemas.microsoft.com/sharepoint/v3/contenttype/forms"/>
  </ds:schemaRefs>
</ds:datastoreItem>
</file>

<file path=customXml/itemProps2.xml><?xml version="1.0" encoding="utf-8"?>
<ds:datastoreItem xmlns:ds="http://schemas.openxmlformats.org/officeDocument/2006/customXml" ds:itemID="{8DF14BB1-20B1-4862-8009-4CDBF7606966}"/>
</file>

<file path=customXml/itemProps3.xml><?xml version="1.0" encoding="utf-8"?>
<ds:datastoreItem xmlns:ds="http://schemas.openxmlformats.org/officeDocument/2006/customXml" ds:itemID="{4B288178-0085-4CDD-9194-C0EB0983C6B4}">
  <ds:schemaRefs>
    <ds:schemaRef ds:uri="http://schemas.microsoft.com/office/2006/metadata/properties"/>
    <ds:schemaRef ds:uri="http://schemas.microsoft.com/office/infopath/2007/PartnerControls"/>
    <ds:schemaRef ds:uri="af7db0ca-6038-4fda-aee2-cc09304245d7"/>
    <ds:schemaRef ds:uri="17398f07-e323-4a90-b3a5-df335c923ac7"/>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1831</Words>
  <Characters>10441</Characters>
  <Application>Microsoft Office Word</Application>
  <DocSecurity>0</DocSecurity>
  <Lines>87</Lines>
  <Paragraphs>24</Paragraphs>
  <ScaleCrop>false</ScaleCrop>
  <Company/>
  <LinksUpToDate>false</LinksUpToDate>
  <CharactersWithSpaces>12248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Karlsson</dc:creator>
  <cp:keywords/>
  <dc:description/>
  <cp:lastModifiedBy>Daniel Karlsson</cp:lastModifiedBy>
  <cp:revision>3</cp:revision>
  <dcterms:created xsi:type="dcterms:W3CDTF">2025-08-28T13:07:00Z</dcterms:created>
  <dcterms:modified xsi:type="dcterms:W3CDTF">2025-08-29T13:37:00Z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0x0101007F61EE875C01FC43B6F7E0AB5267B4AD</vt:lpwstr>
  </property>
  <property fmtid="{D5CDD505-2E9C-101B-9397-08002B2CF9AE}" pid="3" name="MediaServiceImageTags">
    <vt:lpwstr/>
  </property>
</Properties>
</file>